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>附件1：</w:t>
      </w:r>
    </w:p>
    <w:p w:rsidR="00662323" w:rsidRPr="007A0527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/>
          <w:bCs/>
          <w:color w:val="000000" w:themeColor="text1"/>
          <w:kern w:val="0"/>
          <w:sz w:val="36"/>
          <w:szCs w:val="36"/>
        </w:rPr>
      </w:pPr>
      <w:r w:rsidRPr="007A0527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36"/>
          <w:szCs w:val="36"/>
        </w:rPr>
        <w:t>关于在全省高等学校开展“培育和践行社会主义核心价值观，凝聚青春正能量”网络系列活动实施方案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为保证“培育和践行社会主义核心价值观，凝聚青春正能量”系列活动有序实施，特制订系列活动实施方案如下。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一、活动安排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1.活动时间安排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活动时间为2014年9月至2015年6月，具体安排如下：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2014年9月，树人网正式发布各系列活动的入口；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2014年10月，各项系列活动正式启动，各高校进入具体实施阶段；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2014年12月上中旬，进行在线研讨活动第一阶段的总结表彰工作。根据工作进度，其他几项系列活动适时进行阶段性总结表彰，具体安排以树人网公布消息为准；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2015年5月，全部系列活动进入总结阶段，关闭所有投稿通道，进行评选工作；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2015年6月初，对全部系列活动进行总结表彰。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2.参赛对象均为各高校在校大学生，参赛前需在活动官网树人网活动专区按要求进行实名注册并认证。本系列活动进行过程中，所有公告以官网树人网活动专区发布信息为准。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lastRenderedPageBreak/>
        <w:t xml:space="preserve">　　3. 每月统计各高校参与活动的人次等信息，发布排行，并编写简报，根据工作组织情况，评选先进集体。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二、分项活动实施方案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（一）“勤学、修德、明辨、笃实，我有话说”系列研讨辩论赛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1.活动总体设计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辩论赛的实施以线上活动为主、总决赛时线下配合。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2.线上辩论赛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（1）活动平台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河南教育报刊社树人网论坛（http://club.shuren100.com/）“勤学、修德、明辨、笃实，我有话说”在线研讨辩论活动专区。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（2）辩论内容要求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参加研讨辩论的选手须围绕“勤学、修德、明辨、笃实”的主题撰写研讨辩论内容，篇幅为300－500字。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（3）活动安排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2014年10月-2015年3月，以“每月一题”的形式，在树人网论坛活动专区进行在线研讨辩论。每月评出本月最佳辩手、优秀辩手。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2015年4月，由省委宣传部，省委高校工委、省教育厅牵头组建评委会，评出年度最佳辩手、优秀选手和优秀组织奖。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2015年五四青年节前，召开“勤学、修德、明辨、笃实，我有话说”主题研讨会。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（4）媒体支持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lastRenderedPageBreak/>
        <w:t xml:space="preserve">　　《教育时报》、《河南教育》（高校版）对在线研讨辩论活动予以持续关注，同步刊发优秀研讨辩论内容，并在五四青年节期间推出“勤学、修德、明辨、笃实，我有话说”主题研讨会专题报道。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（二）知识竞赛及闯关游戏制作设计大赛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1.知识竞赛活动安排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（1）参赛要求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答题为开卷，时间为60分钟，必须在规定时间内完成。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（2）评选规则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知识竞赛采用在线随机生成参赛试题，直接在线答题的参赛方式进行。共分选择题、判断题、简答题和材料分析题四种题型。其中选择题20道，每题2分；判断题10道，每题1分；简答题5道，每题4分；材料分析题2道，每题15分，系统将自动随机生成题目。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其中客观题为系统自动批阅，生成分数；主观题由专家审阅。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（3）参赛说明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①2014年10月，公布知识竞赛参赛入口地址。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②答卷提交一周后，参赛者可在活动官网个人中心查看得分信息。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2.闯关游戏制作设计大赛实施方案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（1）参赛要求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参赛者可以个人或团队（须注明团队成员相关信息，团队人员不得超过5人）参赛。如有指导教师，请提交作品时一并填写指导教师信息。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（2）作品要求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lastRenderedPageBreak/>
        <w:t xml:space="preserve">　　①参赛作品一律为网页在线游戏，推荐只使用html、js等前端技术实现，有后台程序需提交详细的配置说明。其他类型游戏不予评选。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②参赛作品应符合社会主义核心价值观、凝聚青春正能量的主题，界面轻松活泼，传播力强，内容绿色健康，立意积极向上。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③参赛者上传的必须是原创作品，严禁抄袭或使用非原创作品参赛。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④所有参赛作品不得包含跳转其它页面的功能、不得含有任何商业、广告行为无关内容。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（3）评选规则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①作品评审采用网上投票和专家评审相结合的方式，详细评审规则以组委会公告为准。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②游戏总分为110分，其中游戏性、画面、操作性、主题四方面各25分，分值为100分，创意为10分的加分项。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（三）“做文明人、办文明事”系列活动：公益广告设计大赛、寻找身边的文明“随手拍”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1.公益广告设计大赛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（1）活动主题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围绕“培育和践行社会主义核心价值观，凝聚青春正能量”主题创作公益广告作品。以“做文明人、办文明事”为主题，采取“命题+自选”的方式，从“勤学、修德、明辨、笃实”等方面取材创作公益广告。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lastRenderedPageBreak/>
        <w:t xml:space="preserve">　　（2）参赛要求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①所有参赛作品必须为原创作品，严禁抄袭、剽窃，禁止转载或引用涉及版权问题的作品。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②参赛作品一经采纳，主办方拥有刊播、推广、出版其作品的永久使用权。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（3）作品要求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①作品分类： 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微视频类（含动漫）； 平面类（含海报、报纸整版、通栏、户外广告）；标语类。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②作品格式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微视频格式：包括影视广告、微电影广告和动漫广告。广告时间3分钟以内，网上提交，成片flv和MP4格式同时上传。 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动画广告用flash动画创作。24帧/秒，时间30秒以内，配音、配乐，系列作品不得超过三件，画面宽度500－800像素。平面类广告网上提交图片文件格式为JPG，色彩模式RGB, 规格A3（297×420mm），压缩率不小于9，分辨率：300dpi，系列作品仅限1幅。作品不超过10MB。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2.寻找身边的文明“随手拍”活动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（1）此活动由手机APP、微信公众账号和电脑活动网站三种参与途径供选择，登录后进行上传。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（2）活动有照片和视频两种上传及评选方式，不限制作品上传数量。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lastRenderedPageBreak/>
        <w:t xml:space="preserve">　　（3）图片或视频上传时，需配文字说明。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（四）“我的文明故事”征文活动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1. 参与方式及说明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（1）各高校在本校范围内组织征文活动，活动结束后，由各学校统一报送优秀作品。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（2）参赛作品应填写文章标题、作者姓名及联系方式。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（3）参赛作品在2015年4月30日前，登录树人网活动专区提交。</w:t>
      </w:r>
    </w:p>
    <w:p w:rsidR="00662323" w:rsidRPr="00552C9E" w:rsidRDefault="00662323" w:rsidP="00662323">
      <w:pPr>
        <w:widowControl/>
        <w:shd w:val="clear" w:color="auto" w:fill="FFFFFF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 xml:space="preserve">　　2.作品评选</w:t>
      </w:r>
    </w:p>
    <w:p w:rsidR="00662323" w:rsidRDefault="00662323" w:rsidP="00662323">
      <w:pPr>
        <w:widowControl/>
        <w:shd w:val="clear" w:color="auto" w:fill="FFFFFF"/>
        <w:ind w:firstLineChars="200" w:firstLine="560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552C9E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>征文于2015年5月进行评选，部分获奖作品将在《河南教育》《教育时报》刊发。</w:t>
      </w:r>
      <w:bookmarkStart w:id="0" w:name="_GoBack"/>
      <w:bookmarkEnd w:id="0"/>
    </w:p>
    <w:sectPr w:rsidR="0066232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075" w:rsidRDefault="00080075" w:rsidP="00662323">
      <w:r>
        <w:separator/>
      </w:r>
    </w:p>
  </w:endnote>
  <w:endnote w:type="continuationSeparator" w:id="0">
    <w:p w:rsidR="00080075" w:rsidRDefault="00080075" w:rsidP="0066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4656515"/>
      <w:docPartObj>
        <w:docPartGallery w:val="Page Numbers (Bottom of Page)"/>
        <w:docPartUnique/>
      </w:docPartObj>
    </w:sdtPr>
    <w:sdtEndPr/>
    <w:sdtContent>
      <w:p w:rsidR="00C21E79" w:rsidRDefault="00080075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323" w:rsidRPr="00662323">
          <w:rPr>
            <w:noProof/>
            <w:lang w:val="zh-CN"/>
          </w:rPr>
          <w:t>6</w:t>
        </w:r>
        <w:r>
          <w:fldChar w:fldCharType="end"/>
        </w:r>
      </w:p>
    </w:sdtContent>
  </w:sdt>
  <w:p w:rsidR="00C21E79" w:rsidRDefault="000800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075" w:rsidRDefault="00080075" w:rsidP="00662323">
      <w:r>
        <w:separator/>
      </w:r>
    </w:p>
  </w:footnote>
  <w:footnote w:type="continuationSeparator" w:id="0">
    <w:p w:rsidR="00080075" w:rsidRDefault="00080075" w:rsidP="00662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E9"/>
    <w:rsid w:val="00080075"/>
    <w:rsid w:val="003048A8"/>
    <w:rsid w:val="00662323"/>
    <w:rsid w:val="00A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8B7313-91F3-4A5D-952D-FB51E789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3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2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23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2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23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WBCJ</dc:creator>
  <cp:keywords/>
  <dc:description/>
  <cp:lastModifiedBy>WBCJ</cp:lastModifiedBy>
  <cp:revision>2</cp:revision>
  <dcterms:created xsi:type="dcterms:W3CDTF">2014-10-23T04:05:00Z</dcterms:created>
  <dcterms:modified xsi:type="dcterms:W3CDTF">2014-10-23T04:05:00Z</dcterms:modified>
</cp:coreProperties>
</file>